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58E" w:rsidRPr="00EA3950" w:rsidRDefault="00FC358E" w:rsidP="00FC358E">
      <w:pPr>
        <w:ind w:left="567" w:right="283" w:hanging="567"/>
        <w:jc w:val="center"/>
        <w:rPr>
          <w:rFonts w:asciiTheme="minorHAnsi" w:hAnsiTheme="minorHAnsi" w:cs="Tahoma"/>
          <w:b/>
          <w:noProof/>
          <w:sz w:val="22"/>
          <w:lang w:val="en-US" w:eastAsia="tr-TR"/>
        </w:rPr>
      </w:pPr>
      <w:bookmarkStart w:id="0" w:name="_Hlk191468714"/>
      <w:r w:rsidRPr="00EA3950">
        <w:rPr>
          <w:rFonts w:asciiTheme="minorHAnsi" w:hAnsiTheme="minorHAnsi" w:cs="Tahoma"/>
          <w:b/>
          <w:noProof/>
          <w:sz w:val="22"/>
          <w:lang w:val="en-US" w:eastAsia="tr-TR"/>
        </w:rPr>
        <w:t xml:space="preserve">CONCERNING THE ORDINARY </w:t>
      </w:r>
      <w:r w:rsidR="00294157" w:rsidRPr="00EA3950">
        <w:rPr>
          <w:rFonts w:asciiTheme="minorHAnsi" w:hAnsiTheme="minorHAnsi" w:cs="Tahoma"/>
          <w:b/>
          <w:noProof/>
          <w:sz w:val="22"/>
          <w:lang w:val="en-US" w:eastAsia="tr-TR"/>
        </w:rPr>
        <w:t xml:space="preserve">GENERAL </w:t>
      </w:r>
      <w:r w:rsidRPr="00EA3950">
        <w:rPr>
          <w:rFonts w:asciiTheme="minorHAnsi" w:hAnsiTheme="minorHAnsi" w:cs="Tahoma"/>
          <w:b/>
          <w:noProof/>
          <w:sz w:val="22"/>
          <w:lang w:val="en-US" w:eastAsia="tr-TR"/>
        </w:rPr>
        <w:t>ASSEMBLY MEETING OF</w:t>
      </w:r>
    </w:p>
    <w:p w:rsidR="00FC358E" w:rsidRPr="00EA3950" w:rsidRDefault="00FC358E" w:rsidP="00FC358E">
      <w:pPr>
        <w:ind w:left="567" w:right="283" w:hanging="567"/>
        <w:jc w:val="center"/>
        <w:rPr>
          <w:rFonts w:asciiTheme="minorHAnsi" w:hAnsiTheme="minorHAnsi" w:cs="Tahoma"/>
          <w:b/>
          <w:noProof/>
          <w:sz w:val="22"/>
          <w:lang w:val="en-US" w:eastAsia="tr-TR"/>
        </w:rPr>
      </w:pPr>
      <w:r w:rsidRPr="00EA3950">
        <w:rPr>
          <w:rFonts w:asciiTheme="minorHAnsi" w:hAnsiTheme="minorHAnsi" w:cs="Tahoma"/>
          <w:b/>
          <w:noProof/>
          <w:sz w:val="22"/>
          <w:lang w:val="en-US" w:eastAsia="tr-TR"/>
        </w:rPr>
        <w:t xml:space="preserve"> İŞ FİNANSAL KİRALAMA ANONİM ŞİRKETİ</w:t>
      </w:r>
    </w:p>
    <w:p w:rsidR="00FC358E" w:rsidRPr="00EA3950" w:rsidRDefault="00FC358E" w:rsidP="00FC358E">
      <w:pPr>
        <w:ind w:left="567" w:right="283" w:hanging="567"/>
        <w:jc w:val="center"/>
        <w:rPr>
          <w:rFonts w:asciiTheme="minorHAnsi" w:hAnsiTheme="minorHAnsi" w:cs="Tahoma"/>
          <w:b/>
          <w:sz w:val="22"/>
          <w:u w:val="single"/>
          <w:lang w:val="en-US"/>
        </w:rPr>
      </w:pPr>
      <w:r w:rsidRPr="00EA3950">
        <w:rPr>
          <w:rFonts w:asciiTheme="minorHAnsi" w:hAnsiTheme="minorHAnsi" w:cs="Tahoma"/>
          <w:b/>
          <w:noProof/>
          <w:sz w:val="22"/>
          <w:lang w:val="en-US" w:eastAsia="tr-TR"/>
        </w:rPr>
        <w:t>TO BE HELD ON 2</w:t>
      </w:r>
      <w:r w:rsidR="00F576E8" w:rsidRPr="00EA3950">
        <w:rPr>
          <w:rFonts w:asciiTheme="minorHAnsi" w:hAnsiTheme="minorHAnsi" w:cs="Tahoma"/>
          <w:b/>
          <w:noProof/>
          <w:sz w:val="22"/>
          <w:lang w:val="en-US" w:eastAsia="tr-TR"/>
        </w:rPr>
        <w:t>5</w:t>
      </w:r>
      <w:r w:rsidRPr="00EA3950">
        <w:rPr>
          <w:rFonts w:asciiTheme="minorHAnsi" w:hAnsiTheme="minorHAnsi" w:cs="Tahoma"/>
          <w:b/>
          <w:noProof/>
          <w:sz w:val="22"/>
          <w:lang w:val="en-US" w:eastAsia="tr-TR"/>
        </w:rPr>
        <w:t xml:space="preserve"> MARCH 202</w:t>
      </w:r>
      <w:r w:rsidR="00F576E8" w:rsidRPr="00EA3950">
        <w:rPr>
          <w:rFonts w:asciiTheme="minorHAnsi" w:hAnsiTheme="minorHAnsi" w:cs="Tahoma"/>
          <w:b/>
          <w:noProof/>
          <w:sz w:val="22"/>
          <w:lang w:val="en-US" w:eastAsia="tr-TR"/>
        </w:rPr>
        <w:t>5</w:t>
      </w:r>
    </w:p>
    <w:p w:rsidR="00FC358E" w:rsidRPr="00EA3950" w:rsidRDefault="00FC358E" w:rsidP="00FC358E">
      <w:pPr>
        <w:pStyle w:val="GvdeMetni"/>
        <w:spacing w:line="240" w:lineRule="auto"/>
        <w:ind w:left="567" w:hanging="567"/>
        <w:jc w:val="center"/>
        <w:rPr>
          <w:rFonts w:asciiTheme="minorHAnsi" w:hAnsiTheme="minorHAnsi" w:cs="Tahoma"/>
          <w:b/>
          <w:sz w:val="22"/>
          <w:szCs w:val="22"/>
          <w:u w:val="single"/>
        </w:rPr>
      </w:pPr>
      <w:r w:rsidRPr="00EA3950">
        <w:rPr>
          <w:rFonts w:asciiTheme="minorHAnsi" w:hAnsiTheme="minorHAnsi" w:cs="Tahoma"/>
          <w:b/>
          <w:sz w:val="22"/>
          <w:szCs w:val="22"/>
          <w:u w:val="single"/>
        </w:rPr>
        <w:t>AGENDA</w:t>
      </w:r>
    </w:p>
    <w:p w:rsidR="00FC358E" w:rsidRPr="00EA3950" w:rsidRDefault="00FC358E" w:rsidP="00FC358E">
      <w:pPr>
        <w:pStyle w:val="GvdeMetni"/>
        <w:spacing w:line="240" w:lineRule="auto"/>
        <w:ind w:left="567" w:hanging="567"/>
        <w:jc w:val="center"/>
        <w:rPr>
          <w:rFonts w:asciiTheme="minorHAnsi" w:hAnsiTheme="minorHAnsi" w:cs="Tahoma"/>
          <w:sz w:val="22"/>
          <w:szCs w:val="22"/>
          <w:u w:val="single"/>
        </w:rPr>
      </w:pPr>
    </w:p>
    <w:p w:rsidR="00FC358E" w:rsidRPr="00EA3950" w:rsidRDefault="00FC358E" w:rsidP="00FC358E">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EA3950">
        <w:rPr>
          <w:rFonts w:asciiTheme="minorHAnsi" w:hAnsiTheme="minorHAnsi" w:cs="Tahoma"/>
          <w:sz w:val="22"/>
          <w:lang w:val="en-US"/>
        </w:rPr>
        <w:t xml:space="preserve">Opening and forming of the meeting’s Presidential Board; </w:t>
      </w:r>
    </w:p>
    <w:p w:rsidR="00FC358E" w:rsidRPr="00EA3950" w:rsidRDefault="00FC358E" w:rsidP="00FC358E">
      <w:pPr>
        <w:pStyle w:val="ListeParagraf"/>
        <w:ind w:left="567" w:right="708" w:hanging="567"/>
        <w:jc w:val="both"/>
        <w:rPr>
          <w:rFonts w:asciiTheme="minorHAnsi" w:hAnsiTheme="minorHAnsi" w:cs="Tahoma"/>
          <w:sz w:val="22"/>
          <w:lang w:val="en-US"/>
        </w:rPr>
      </w:pPr>
    </w:p>
    <w:p w:rsidR="00FC358E" w:rsidRPr="00EA3950" w:rsidRDefault="00FC358E" w:rsidP="00FC358E">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EA3950">
        <w:rPr>
          <w:rFonts w:asciiTheme="minorHAnsi" w:hAnsiTheme="minorHAnsi" w:cs="Tahoma"/>
          <w:sz w:val="22"/>
          <w:lang w:val="en-US"/>
        </w:rPr>
        <w:t>Reading and discussing the Board of Directors’ Annual Report, Declaration of Compliance on Corporate Governance Principles and Independent Auditor Report relating to 202</w:t>
      </w:r>
      <w:r w:rsidR="00F576E8" w:rsidRPr="00EA3950">
        <w:rPr>
          <w:rFonts w:asciiTheme="minorHAnsi" w:hAnsiTheme="minorHAnsi" w:cs="Tahoma"/>
          <w:sz w:val="22"/>
          <w:lang w:val="en-US"/>
        </w:rPr>
        <w:t>4</w:t>
      </w:r>
      <w:r w:rsidRPr="00EA3950">
        <w:rPr>
          <w:rFonts w:asciiTheme="minorHAnsi" w:hAnsiTheme="minorHAnsi" w:cs="Tahoma"/>
          <w:sz w:val="22"/>
          <w:lang w:val="en-US"/>
        </w:rPr>
        <w:t xml:space="preserve"> activities and operations;</w:t>
      </w:r>
    </w:p>
    <w:p w:rsidR="00FC358E" w:rsidRPr="00EA3950" w:rsidRDefault="00FC358E" w:rsidP="00FC358E">
      <w:pPr>
        <w:pStyle w:val="ListeParagraf"/>
        <w:rPr>
          <w:rFonts w:asciiTheme="minorHAnsi" w:hAnsiTheme="minorHAnsi" w:cs="Tahoma"/>
          <w:sz w:val="22"/>
          <w:lang w:val="en-US"/>
        </w:rPr>
      </w:pPr>
    </w:p>
    <w:p w:rsidR="00FC358E" w:rsidRPr="00EA3950" w:rsidRDefault="00FC358E" w:rsidP="00FC358E">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EA3950">
        <w:rPr>
          <w:rFonts w:asciiTheme="minorHAnsi" w:hAnsiTheme="minorHAnsi" w:cs="Tahoma"/>
          <w:sz w:val="22"/>
          <w:lang w:val="en-US"/>
        </w:rPr>
        <w:t>Reading, discussing and approval of Financial Statements of 202</w:t>
      </w:r>
      <w:r w:rsidR="00F576E8" w:rsidRPr="00EA3950">
        <w:rPr>
          <w:rFonts w:asciiTheme="minorHAnsi" w:hAnsiTheme="minorHAnsi" w:cs="Tahoma"/>
          <w:sz w:val="22"/>
          <w:lang w:val="en-US"/>
        </w:rPr>
        <w:t>4</w:t>
      </w:r>
      <w:r w:rsidRPr="00EA3950">
        <w:rPr>
          <w:rFonts w:asciiTheme="minorHAnsi" w:hAnsiTheme="minorHAnsi" w:cs="Tahoma"/>
          <w:sz w:val="22"/>
          <w:lang w:val="en-US"/>
        </w:rPr>
        <w:t>;</w:t>
      </w:r>
      <w:r w:rsidRPr="00EA3950">
        <w:rPr>
          <w:rFonts w:asciiTheme="minorHAnsi" w:hAnsiTheme="minorHAnsi" w:cs="Tahoma"/>
          <w:sz w:val="22"/>
          <w:lang w:val="en-US"/>
        </w:rPr>
        <w:tab/>
      </w:r>
    </w:p>
    <w:p w:rsidR="00FC358E" w:rsidRPr="00EA3950" w:rsidRDefault="00FC358E" w:rsidP="00FC358E">
      <w:pPr>
        <w:pStyle w:val="ListeParagraf"/>
        <w:rPr>
          <w:rFonts w:asciiTheme="minorHAnsi" w:hAnsiTheme="minorHAnsi" w:cs="Tahoma"/>
          <w:sz w:val="22"/>
          <w:lang w:val="en-US"/>
        </w:rPr>
      </w:pPr>
    </w:p>
    <w:p w:rsidR="00FC358E" w:rsidRPr="00EA3950" w:rsidRDefault="00FC358E" w:rsidP="00FC358E">
      <w:pPr>
        <w:pStyle w:val="ListeParagraf"/>
        <w:numPr>
          <w:ilvl w:val="0"/>
          <w:numId w:val="1"/>
        </w:numPr>
        <w:overflowPunct w:val="0"/>
        <w:autoSpaceDE w:val="0"/>
        <w:autoSpaceDN w:val="0"/>
        <w:adjustRightInd w:val="0"/>
        <w:ind w:left="567" w:hanging="567"/>
        <w:textAlignment w:val="baseline"/>
        <w:rPr>
          <w:rFonts w:asciiTheme="minorHAnsi" w:hAnsiTheme="minorHAnsi" w:cs="Tahoma"/>
          <w:sz w:val="22"/>
          <w:lang w:val="en-US"/>
        </w:rPr>
      </w:pPr>
      <w:r w:rsidRPr="00EA3950">
        <w:rPr>
          <w:rFonts w:asciiTheme="minorHAnsi" w:hAnsiTheme="minorHAnsi" w:cs="Tahoma"/>
          <w:sz w:val="22"/>
          <w:lang w:val="en-US"/>
        </w:rPr>
        <w:t>Release of the Directors;</w:t>
      </w:r>
    </w:p>
    <w:p w:rsidR="00FC358E" w:rsidRPr="00EA3950" w:rsidRDefault="00FC358E" w:rsidP="00FC358E">
      <w:pPr>
        <w:ind w:firstLine="567"/>
        <w:rPr>
          <w:rFonts w:asciiTheme="minorHAnsi" w:hAnsiTheme="minorHAnsi" w:cs="Tahoma"/>
          <w:sz w:val="22"/>
          <w:lang w:val="en-US"/>
        </w:rPr>
      </w:pPr>
    </w:p>
    <w:p w:rsidR="00FC358E" w:rsidRPr="00EA3950" w:rsidRDefault="00FC358E" w:rsidP="00FC358E">
      <w:pPr>
        <w:pStyle w:val="ListeParagraf"/>
        <w:numPr>
          <w:ilvl w:val="0"/>
          <w:numId w:val="1"/>
        </w:numPr>
        <w:tabs>
          <w:tab w:val="left" w:pos="9072"/>
        </w:tabs>
        <w:overflowPunct w:val="0"/>
        <w:autoSpaceDE w:val="0"/>
        <w:autoSpaceDN w:val="0"/>
        <w:adjustRightInd w:val="0"/>
        <w:ind w:left="567" w:hanging="567"/>
        <w:jc w:val="both"/>
        <w:textAlignment w:val="baseline"/>
        <w:rPr>
          <w:rFonts w:asciiTheme="minorHAnsi" w:hAnsiTheme="minorHAnsi" w:cs="Tahoma"/>
          <w:sz w:val="22"/>
          <w:lang w:val="en-US"/>
        </w:rPr>
      </w:pPr>
      <w:r w:rsidRPr="00EA3950">
        <w:rPr>
          <w:rFonts w:asciiTheme="minorHAnsi" w:hAnsiTheme="minorHAnsi" w:cs="Tahoma"/>
          <w:sz w:val="22"/>
          <w:lang w:val="en-US"/>
        </w:rPr>
        <w:t>Discussing and deciding the Profit Distribution Proposal of the Board of Directors, determining the Profit Distribution Date;</w:t>
      </w:r>
    </w:p>
    <w:p w:rsidR="00FC358E" w:rsidRPr="00EA3950" w:rsidRDefault="00FC358E" w:rsidP="00FC358E">
      <w:pPr>
        <w:ind w:left="567" w:right="708" w:hanging="567"/>
        <w:jc w:val="both"/>
        <w:rPr>
          <w:rFonts w:asciiTheme="minorHAnsi" w:hAnsiTheme="minorHAnsi" w:cs="Tahoma"/>
          <w:sz w:val="22"/>
          <w:lang w:val="en-US"/>
        </w:rPr>
      </w:pPr>
    </w:p>
    <w:p w:rsidR="00FC358E" w:rsidRPr="00EA3950" w:rsidRDefault="00FC358E" w:rsidP="00FC358E">
      <w:pPr>
        <w:pStyle w:val="ListeParagraf"/>
        <w:numPr>
          <w:ilvl w:val="0"/>
          <w:numId w:val="1"/>
        </w:numPr>
        <w:overflowPunct w:val="0"/>
        <w:autoSpaceDE w:val="0"/>
        <w:autoSpaceDN w:val="0"/>
        <w:adjustRightInd w:val="0"/>
        <w:ind w:left="567" w:hanging="567"/>
        <w:jc w:val="both"/>
        <w:textAlignment w:val="baseline"/>
        <w:rPr>
          <w:rFonts w:asciiTheme="minorHAnsi" w:hAnsiTheme="minorHAnsi" w:cs="Tahoma"/>
          <w:sz w:val="22"/>
          <w:lang w:val="en-US"/>
        </w:rPr>
      </w:pPr>
      <w:r w:rsidRPr="00EA3950">
        <w:rPr>
          <w:rFonts w:asciiTheme="minorHAnsi" w:hAnsiTheme="minorHAnsi" w:cs="Tahoma"/>
          <w:sz w:val="22"/>
          <w:lang w:val="en-US"/>
        </w:rPr>
        <w:t>Election of Directors and determination of their term of office, and information of the shareholders about the outside duties and jobs of the Directors and their justification, according to the existing registered Articles of Association;</w:t>
      </w:r>
    </w:p>
    <w:p w:rsidR="00FC358E" w:rsidRPr="00EA3950" w:rsidRDefault="00FC358E" w:rsidP="00FC358E">
      <w:pPr>
        <w:pStyle w:val="ListeParagraf"/>
        <w:rPr>
          <w:rFonts w:asciiTheme="minorHAnsi" w:hAnsiTheme="minorHAnsi" w:cs="Tahoma"/>
          <w:sz w:val="22"/>
          <w:lang w:val="en-US"/>
        </w:rPr>
      </w:pPr>
    </w:p>
    <w:p w:rsidR="00FC358E" w:rsidRPr="00EA3950" w:rsidRDefault="00FC358E" w:rsidP="00FC358E">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EA3950">
        <w:rPr>
          <w:rFonts w:asciiTheme="minorHAnsi" w:hAnsiTheme="minorHAnsi" w:cs="Tahoma"/>
          <w:sz w:val="22"/>
          <w:lang w:val="en-US"/>
        </w:rPr>
        <w:t>Determination of remunerations payable to the Directors;</w:t>
      </w:r>
    </w:p>
    <w:p w:rsidR="00FC358E" w:rsidRPr="00EA3950" w:rsidRDefault="00FC358E" w:rsidP="00FC358E">
      <w:pPr>
        <w:ind w:right="708"/>
        <w:jc w:val="both"/>
        <w:rPr>
          <w:rFonts w:asciiTheme="minorHAnsi" w:hAnsiTheme="minorHAnsi" w:cs="Tahoma"/>
          <w:sz w:val="22"/>
          <w:lang w:val="en-US"/>
        </w:rPr>
      </w:pPr>
    </w:p>
    <w:p w:rsidR="00FC358E" w:rsidRPr="00EA3950" w:rsidRDefault="00FC358E" w:rsidP="00FC358E">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EA3950">
        <w:rPr>
          <w:rFonts w:asciiTheme="minorHAnsi" w:hAnsiTheme="minorHAnsi" w:cs="Tahoma"/>
          <w:sz w:val="22"/>
          <w:lang w:val="en-US"/>
        </w:rPr>
        <w:t>Giving permission to persons named by the relevant applicable laws for performance of the transactions referred to in articles 395 and 396 of the Turkish Commercial Code;</w:t>
      </w:r>
    </w:p>
    <w:p w:rsidR="00FC358E" w:rsidRPr="00EA3950" w:rsidRDefault="00FC358E" w:rsidP="00FC358E">
      <w:pPr>
        <w:pStyle w:val="ListeParagraf"/>
        <w:rPr>
          <w:rFonts w:asciiTheme="minorHAnsi" w:hAnsiTheme="minorHAnsi" w:cs="Tahoma"/>
          <w:sz w:val="22"/>
          <w:lang w:val="en-US"/>
        </w:rPr>
      </w:pPr>
    </w:p>
    <w:p w:rsidR="00FC358E" w:rsidRPr="00EA3950" w:rsidRDefault="00FC358E" w:rsidP="00FC358E">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EA3950">
        <w:rPr>
          <w:rFonts w:asciiTheme="minorHAnsi" w:hAnsiTheme="minorHAnsi" w:cs="Tahoma"/>
          <w:sz w:val="22"/>
          <w:lang w:val="en-US"/>
        </w:rPr>
        <w:t>Giving information about the transactions mentioned in article 1.3.6 of the Corporate Governance Principles;</w:t>
      </w:r>
    </w:p>
    <w:p w:rsidR="00FC358E" w:rsidRPr="00EA3950" w:rsidRDefault="00FC358E" w:rsidP="00FC358E">
      <w:pPr>
        <w:rPr>
          <w:rFonts w:asciiTheme="minorHAnsi" w:hAnsiTheme="minorHAnsi" w:cs="Tahoma"/>
          <w:sz w:val="22"/>
          <w:lang w:val="en-US"/>
        </w:rPr>
      </w:pPr>
    </w:p>
    <w:p w:rsidR="00FC358E" w:rsidRPr="00EA3950" w:rsidRDefault="00FC358E" w:rsidP="00FC358E">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EA3950">
        <w:rPr>
          <w:rFonts w:asciiTheme="minorHAnsi" w:hAnsiTheme="minorHAnsi" w:cs="Tahoma"/>
          <w:sz w:val="22"/>
          <w:lang w:val="en-US"/>
        </w:rPr>
        <w:t>Election of Independent Audit Firm</w:t>
      </w:r>
      <w:r w:rsidR="00327FC0" w:rsidRPr="00EA3950">
        <w:rPr>
          <w:rFonts w:asciiTheme="minorHAnsi" w:hAnsiTheme="minorHAnsi" w:cs="Tahoma"/>
          <w:sz w:val="22"/>
          <w:lang w:val="en-US"/>
        </w:rPr>
        <w:t>;</w:t>
      </w:r>
    </w:p>
    <w:p w:rsidR="00FC358E" w:rsidRPr="00EA3950" w:rsidRDefault="00FC358E" w:rsidP="00FC358E">
      <w:pPr>
        <w:pStyle w:val="ListeParagraf"/>
        <w:overflowPunct w:val="0"/>
        <w:autoSpaceDE w:val="0"/>
        <w:autoSpaceDN w:val="0"/>
        <w:adjustRightInd w:val="0"/>
        <w:ind w:left="567" w:right="708"/>
        <w:jc w:val="both"/>
        <w:textAlignment w:val="baseline"/>
        <w:rPr>
          <w:rFonts w:asciiTheme="minorHAnsi" w:hAnsiTheme="minorHAnsi" w:cs="Tahoma"/>
          <w:sz w:val="22"/>
          <w:lang w:val="en-US"/>
        </w:rPr>
      </w:pPr>
    </w:p>
    <w:p w:rsidR="00FC358E" w:rsidRPr="00EA3950" w:rsidRDefault="00FC358E" w:rsidP="00FC358E">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EA3950">
        <w:rPr>
          <w:rFonts w:asciiTheme="minorHAnsi" w:hAnsiTheme="minorHAnsi" w:cs="Tahoma"/>
          <w:sz w:val="22"/>
          <w:lang w:val="en-US"/>
        </w:rPr>
        <w:t>Informing the General Assembly about the donations made in 202</w:t>
      </w:r>
      <w:r w:rsidR="00F576E8" w:rsidRPr="00EA3950">
        <w:rPr>
          <w:rFonts w:asciiTheme="minorHAnsi" w:hAnsiTheme="minorHAnsi" w:cs="Tahoma"/>
          <w:sz w:val="22"/>
          <w:lang w:val="en-US"/>
        </w:rPr>
        <w:t>4</w:t>
      </w:r>
      <w:r w:rsidRPr="00EA3950">
        <w:rPr>
          <w:rFonts w:asciiTheme="minorHAnsi" w:hAnsiTheme="minorHAnsi" w:cs="Tahoma"/>
          <w:sz w:val="22"/>
          <w:lang w:val="en-US"/>
        </w:rPr>
        <w:t>;</w:t>
      </w:r>
    </w:p>
    <w:p w:rsidR="00FC358E" w:rsidRPr="00EA3950" w:rsidRDefault="00FC358E" w:rsidP="00FC358E">
      <w:pPr>
        <w:pStyle w:val="ListeParagraf"/>
        <w:ind w:left="567" w:hanging="567"/>
        <w:rPr>
          <w:rFonts w:asciiTheme="minorHAnsi" w:hAnsiTheme="minorHAnsi" w:cs="Tahoma"/>
          <w:sz w:val="22"/>
          <w:lang w:val="en-US"/>
        </w:rPr>
      </w:pPr>
    </w:p>
    <w:p w:rsidR="00FC358E" w:rsidRPr="00EA3950" w:rsidRDefault="00FC358E" w:rsidP="00FC358E">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EA3950">
        <w:rPr>
          <w:rFonts w:asciiTheme="minorHAnsi" w:hAnsiTheme="minorHAnsi" w:cs="Tahoma"/>
          <w:sz w:val="22"/>
          <w:lang w:val="en-US"/>
        </w:rPr>
        <w:t>Determination of the upper limit for donations to be made within the year 202</w:t>
      </w:r>
      <w:r w:rsidR="00F576E8" w:rsidRPr="00EA3950">
        <w:rPr>
          <w:rFonts w:asciiTheme="minorHAnsi" w:hAnsiTheme="minorHAnsi" w:cs="Tahoma"/>
          <w:sz w:val="22"/>
          <w:lang w:val="en-US"/>
        </w:rPr>
        <w:t>5</w:t>
      </w:r>
      <w:r w:rsidRPr="00EA3950">
        <w:rPr>
          <w:rFonts w:asciiTheme="minorHAnsi" w:hAnsiTheme="minorHAnsi" w:cs="Tahoma"/>
          <w:sz w:val="22"/>
          <w:lang w:val="en-US"/>
        </w:rPr>
        <w:t xml:space="preserve"> pursuant to 5th paragraph of article 19 of the Capital Markets Law</w:t>
      </w:r>
      <w:r w:rsidR="00327FC0" w:rsidRPr="00EA3950">
        <w:rPr>
          <w:rFonts w:asciiTheme="minorHAnsi" w:hAnsiTheme="minorHAnsi" w:cs="Tahoma"/>
          <w:sz w:val="22"/>
          <w:lang w:val="en-US"/>
        </w:rPr>
        <w:t>.</w:t>
      </w:r>
    </w:p>
    <w:p w:rsidR="00FC358E" w:rsidRPr="00EA3950" w:rsidRDefault="00FC358E" w:rsidP="00FC358E">
      <w:pPr>
        <w:pStyle w:val="ListeParagraf"/>
        <w:rPr>
          <w:rFonts w:asciiTheme="minorHAnsi" w:hAnsiTheme="minorHAnsi" w:cs="Tahoma"/>
          <w:sz w:val="22"/>
          <w:lang w:val="en-US"/>
        </w:rPr>
      </w:pPr>
    </w:p>
    <w:p w:rsidR="00FC358E" w:rsidRPr="00EA3950" w:rsidRDefault="00FC358E" w:rsidP="00FC358E">
      <w:pPr>
        <w:pStyle w:val="ListeParagraf"/>
        <w:rPr>
          <w:rFonts w:asciiTheme="minorHAnsi" w:hAnsiTheme="minorHAnsi" w:cs="Tahoma"/>
          <w:sz w:val="22"/>
          <w:lang w:val="en-US"/>
        </w:rPr>
      </w:pPr>
    </w:p>
    <w:p w:rsidR="00FC358E" w:rsidRPr="00EA3950" w:rsidRDefault="00FC358E" w:rsidP="00FC358E">
      <w:pPr>
        <w:ind w:left="567" w:hanging="567"/>
        <w:jc w:val="both"/>
        <w:rPr>
          <w:rFonts w:asciiTheme="minorHAnsi" w:hAnsiTheme="minorHAnsi" w:cs="Tahoma"/>
          <w:b/>
          <w:sz w:val="22"/>
          <w:lang w:val="en-US"/>
        </w:rPr>
      </w:pPr>
      <w:r w:rsidRPr="00EA3950">
        <w:rPr>
          <w:rFonts w:asciiTheme="minorHAnsi" w:hAnsiTheme="minorHAnsi" w:cs="Tahoma"/>
          <w:b/>
          <w:sz w:val="22"/>
          <w:lang w:val="en-US"/>
        </w:rPr>
        <w:t>Venue of Meeting:</w:t>
      </w:r>
      <w:r w:rsidRPr="00EA3950">
        <w:rPr>
          <w:rFonts w:asciiTheme="minorHAnsi" w:hAnsiTheme="minorHAnsi" w:cs="Tahoma"/>
          <w:b/>
          <w:sz w:val="22"/>
          <w:lang w:val="en-US"/>
        </w:rPr>
        <w:tab/>
      </w:r>
      <w:proofErr w:type="spellStart"/>
      <w:r w:rsidRPr="00EA3950">
        <w:rPr>
          <w:rFonts w:asciiTheme="minorHAnsi" w:hAnsiTheme="minorHAnsi" w:cs="Tahoma"/>
          <w:sz w:val="22"/>
          <w:lang w:val="en-US"/>
        </w:rPr>
        <w:t>İş</w:t>
      </w:r>
      <w:proofErr w:type="spellEnd"/>
      <w:r w:rsidRPr="00EA3950">
        <w:rPr>
          <w:rFonts w:asciiTheme="minorHAnsi" w:hAnsiTheme="minorHAnsi" w:cs="Tahoma"/>
          <w:sz w:val="22"/>
          <w:lang w:val="en-US"/>
        </w:rPr>
        <w:t xml:space="preserve"> </w:t>
      </w:r>
      <w:proofErr w:type="spellStart"/>
      <w:r w:rsidRPr="00EA3950">
        <w:rPr>
          <w:rFonts w:asciiTheme="minorHAnsi" w:hAnsiTheme="minorHAnsi" w:cs="Tahoma"/>
          <w:sz w:val="22"/>
          <w:lang w:val="en-US"/>
        </w:rPr>
        <w:t>Kuleleri</w:t>
      </w:r>
      <w:proofErr w:type="spellEnd"/>
      <w:r w:rsidRPr="00EA3950">
        <w:rPr>
          <w:rFonts w:asciiTheme="minorHAnsi" w:hAnsiTheme="minorHAnsi" w:cs="Tahoma"/>
          <w:sz w:val="22"/>
          <w:lang w:val="en-US"/>
        </w:rPr>
        <w:t xml:space="preserve">, 34330, </w:t>
      </w:r>
      <w:proofErr w:type="spellStart"/>
      <w:r w:rsidRPr="00EA3950">
        <w:rPr>
          <w:rFonts w:asciiTheme="minorHAnsi" w:hAnsiTheme="minorHAnsi" w:cs="Tahoma"/>
          <w:sz w:val="22"/>
          <w:lang w:val="en-US"/>
        </w:rPr>
        <w:t>İş</w:t>
      </w:r>
      <w:proofErr w:type="spellEnd"/>
      <w:r w:rsidRPr="00EA3950">
        <w:rPr>
          <w:rFonts w:asciiTheme="minorHAnsi" w:hAnsiTheme="minorHAnsi" w:cs="Tahoma"/>
          <w:sz w:val="22"/>
          <w:lang w:val="en-US"/>
        </w:rPr>
        <w:t xml:space="preserve"> </w:t>
      </w:r>
      <w:proofErr w:type="spellStart"/>
      <w:r w:rsidRPr="00EA3950">
        <w:rPr>
          <w:rFonts w:asciiTheme="minorHAnsi" w:hAnsiTheme="minorHAnsi" w:cs="Tahoma"/>
          <w:sz w:val="22"/>
          <w:lang w:val="en-US"/>
        </w:rPr>
        <w:t>Bankası</w:t>
      </w:r>
      <w:proofErr w:type="spellEnd"/>
      <w:r w:rsidRPr="00EA3950">
        <w:rPr>
          <w:rFonts w:asciiTheme="minorHAnsi" w:hAnsiTheme="minorHAnsi" w:cs="Tahoma"/>
          <w:sz w:val="22"/>
          <w:lang w:val="en-US"/>
        </w:rPr>
        <w:t xml:space="preserve"> </w:t>
      </w:r>
      <w:proofErr w:type="spellStart"/>
      <w:r w:rsidRPr="00EA3950">
        <w:rPr>
          <w:rFonts w:asciiTheme="minorHAnsi" w:hAnsiTheme="minorHAnsi" w:cs="Tahoma"/>
          <w:sz w:val="22"/>
          <w:lang w:val="en-US"/>
        </w:rPr>
        <w:t>Oditoryum</w:t>
      </w:r>
      <w:proofErr w:type="spellEnd"/>
      <w:r w:rsidRPr="00EA3950">
        <w:rPr>
          <w:rFonts w:asciiTheme="minorHAnsi" w:hAnsiTheme="minorHAnsi" w:cs="Tahoma"/>
          <w:sz w:val="22"/>
          <w:lang w:val="en-US"/>
        </w:rPr>
        <w:t xml:space="preserve"> </w:t>
      </w:r>
      <w:proofErr w:type="spellStart"/>
      <w:r w:rsidRPr="00EA3950">
        <w:rPr>
          <w:rFonts w:asciiTheme="minorHAnsi" w:hAnsiTheme="minorHAnsi" w:cs="Tahoma"/>
          <w:sz w:val="22"/>
          <w:lang w:val="en-US"/>
        </w:rPr>
        <w:t>Binası</w:t>
      </w:r>
      <w:proofErr w:type="spellEnd"/>
      <w:r w:rsidRPr="00EA3950">
        <w:rPr>
          <w:rFonts w:asciiTheme="minorHAnsi" w:hAnsiTheme="minorHAnsi" w:cs="Tahoma"/>
          <w:sz w:val="22"/>
          <w:lang w:val="en-US"/>
        </w:rPr>
        <w:t xml:space="preserve">, </w:t>
      </w:r>
      <w:r w:rsidRPr="00EA3950">
        <w:rPr>
          <w:rFonts w:asciiTheme="minorHAnsi" w:hAnsiTheme="minorHAnsi" w:cs="Tahoma"/>
          <w:sz w:val="22"/>
          <w:lang w:val="en-US"/>
        </w:rPr>
        <w:tab/>
        <w:t>4.</w:t>
      </w:r>
      <w:r w:rsidR="00327FC0" w:rsidRPr="00EA3950">
        <w:rPr>
          <w:rFonts w:asciiTheme="minorHAnsi" w:hAnsiTheme="minorHAnsi" w:cs="Tahoma"/>
          <w:sz w:val="22"/>
          <w:lang w:val="en-US"/>
        </w:rPr>
        <w:t xml:space="preserve"> </w:t>
      </w:r>
      <w:r w:rsidRPr="00EA3950">
        <w:rPr>
          <w:rFonts w:asciiTheme="minorHAnsi" w:hAnsiTheme="minorHAnsi" w:cs="Tahoma"/>
          <w:sz w:val="22"/>
          <w:lang w:val="en-US"/>
        </w:rPr>
        <w:t>Levent – İstanbul</w:t>
      </w:r>
    </w:p>
    <w:p w:rsidR="00FC358E" w:rsidRPr="00294157" w:rsidRDefault="00FC358E" w:rsidP="00FC358E">
      <w:pPr>
        <w:ind w:left="567" w:hanging="567"/>
        <w:jc w:val="both"/>
        <w:rPr>
          <w:lang w:val="en-US"/>
        </w:rPr>
      </w:pPr>
      <w:r w:rsidRPr="00EA3950">
        <w:rPr>
          <w:rFonts w:asciiTheme="minorHAnsi" w:hAnsiTheme="minorHAnsi" w:cs="Tahoma"/>
          <w:b/>
          <w:sz w:val="22"/>
          <w:lang w:val="en-US"/>
        </w:rPr>
        <w:t xml:space="preserve">Date of Meeting </w:t>
      </w:r>
      <w:proofErr w:type="gramStart"/>
      <w:r w:rsidRPr="00EA3950">
        <w:rPr>
          <w:rFonts w:asciiTheme="minorHAnsi" w:hAnsiTheme="minorHAnsi" w:cs="Tahoma"/>
          <w:b/>
          <w:sz w:val="22"/>
          <w:lang w:val="en-US"/>
        </w:rPr>
        <w:t xml:space="preserve">  :</w:t>
      </w:r>
      <w:proofErr w:type="gramEnd"/>
      <w:r w:rsidRPr="00EA3950">
        <w:rPr>
          <w:rFonts w:asciiTheme="minorHAnsi" w:hAnsiTheme="minorHAnsi" w:cs="Tahoma"/>
          <w:b/>
          <w:sz w:val="22"/>
          <w:lang w:val="en-US"/>
        </w:rPr>
        <w:t xml:space="preserve"> </w:t>
      </w:r>
      <w:r w:rsidRPr="00EA3950">
        <w:rPr>
          <w:rFonts w:asciiTheme="minorHAnsi" w:hAnsiTheme="minorHAnsi" w:cs="Tahoma"/>
          <w:b/>
          <w:sz w:val="22"/>
          <w:lang w:val="en-US"/>
        </w:rPr>
        <w:tab/>
      </w:r>
      <w:r w:rsidRPr="00EA3950">
        <w:rPr>
          <w:rFonts w:asciiTheme="minorHAnsi" w:hAnsiTheme="minorHAnsi" w:cs="Tahoma"/>
          <w:sz w:val="22"/>
          <w:lang w:val="en-US"/>
        </w:rPr>
        <w:t>2</w:t>
      </w:r>
      <w:r w:rsidR="00F576E8" w:rsidRPr="00EA3950">
        <w:rPr>
          <w:rFonts w:asciiTheme="minorHAnsi" w:hAnsiTheme="minorHAnsi" w:cs="Tahoma"/>
          <w:sz w:val="22"/>
          <w:lang w:val="en-US"/>
        </w:rPr>
        <w:t>5</w:t>
      </w:r>
      <w:r w:rsidRPr="00EA3950">
        <w:rPr>
          <w:rFonts w:asciiTheme="minorHAnsi" w:hAnsiTheme="minorHAnsi" w:cs="Tahoma"/>
          <w:sz w:val="22"/>
          <w:lang w:val="en-US"/>
        </w:rPr>
        <w:t xml:space="preserve"> March 202</w:t>
      </w:r>
      <w:r w:rsidR="00F576E8" w:rsidRPr="00EA3950">
        <w:rPr>
          <w:rFonts w:asciiTheme="minorHAnsi" w:hAnsiTheme="minorHAnsi" w:cs="Tahoma"/>
          <w:sz w:val="22"/>
          <w:lang w:val="en-US"/>
        </w:rPr>
        <w:t>5</w:t>
      </w:r>
      <w:r w:rsidRPr="00EA3950">
        <w:rPr>
          <w:rFonts w:asciiTheme="minorHAnsi" w:hAnsiTheme="minorHAnsi" w:cs="Tahoma"/>
          <w:sz w:val="22"/>
          <w:lang w:val="en-US"/>
        </w:rPr>
        <w:t>, 10:00 hours</w:t>
      </w:r>
      <w:bookmarkStart w:id="1" w:name="_GoBack"/>
      <w:bookmarkEnd w:id="1"/>
    </w:p>
    <w:bookmarkEnd w:id="0"/>
    <w:p w:rsidR="00E85693" w:rsidRPr="00294157" w:rsidRDefault="00E85693" w:rsidP="009524C5">
      <w:pPr>
        <w:jc w:val="center"/>
        <w:rPr>
          <w:rFonts w:asciiTheme="minorHAnsi" w:hAnsiTheme="minorHAnsi" w:cs="Tahoma"/>
          <w:b/>
          <w:sz w:val="22"/>
          <w:lang w:val="en-US"/>
        </w:rPr>
      </w:pPr>
    </w:p>
    <w:p w:rsidR="00EB3E95" w:rsidRPr="00294157" w:rsidRDefault="00EB3E95" w:rsidP="009524C5">
      <w:pPr>
        <w:jc w:val="center"/>
        <w:rPr>
          <w:rFonts w:asciiTheme="minorHAnsi" w:hAnsiTheme="minorHAnsi" w:cs="Tahoma"/>
          <w:b/>
          <w:sz w:val="22"/>
          <w:lang w:val="en-US"/>
        </w:rPr>
      </w:pPr>
    </w:p>
    <w:p w:rsidR="00DE1399" w:rsidRPr="00294157" w:rsidRDefault="00DE1399" w:rsidP="009524C5">
      <w:pPr>
        <w:jc w:val="center"/>
        <w:rPr>
          <w:rFonts w:asciiTheme="minorHAnsi" w:hAnsiTheme="minorHAnsi" w:cs="Tahoma"/>
          <w:b/>
          <w:sz w:val="22"/>
          <w:lang w:val="en-US"/>
        </w:rPr>
      </w:pPr>
    </w:p>
    <w:p w:rsidR="00DE1399" w:rsidRPr="00294157" w:rsidRDefault="00DE1399" w:rsidP="009524C5">
      <w:pPr>
        <w:jc w:val="center"/>
        <w:rPr>
          <w:rFonts w:asciiTheme="minorHAnsi" w:hAnsiTheme="minorHAnsi" w:cs="Tahoma"/>
          <w:b/>
          <w:sz w:val="22"/>
          <w:lang w:val="en-US"/>
        </w:rPr>
      </w:pPr>
    </w:p>
    <w:p w:rsidR="00DE1399" w:rsidRPr="00294157" w:rsidRDefault="00DE1399" w:rsidP="009524C5">
      <w:pPr>
        <w:jc w:val="center"/>
        <w:rPr>
          <w:rFonts w:asciiTheme="minorHAnsi" w:hAnsiTheme="minorHAnsi" w:cs="Tahoma"/>
          <w:b/>
          <w:sz w:val="22"/>
          <w:lang w:val="en-US"/>
        </w:rPr>
      </w:pPr>
    </w:p>
    <w:p w:rsidR="00DE1399" w:rsidRPr="00294157" w:rsidRDefault="00DE1399" w:rsidP="009524C5">
      <w:pPr>
        <w:jc w:val="center"/>
        <w:rPr>
          <w:rFonts w:asciiTheme="minorHAnsi" w:hAnsiTheme="minorHAnsi" w:cs="Tahoma"/>
          <w:b/>
          <w:sz w:val="22"/>
          <w:lang w:val="en-US"/>
        </w:rPr>
      </w:pPr>
    </w:p>
    <w:p w:rsidR="00DE1399" w:rsidRPr="00294157" w:rsidRDefault="00DE1399" w:rsidP="009524C5">
      <w:pPr>
        <w:jc w:val="center"/>
        <w:rPr>
          <w:rFonts w:asciiTheme="minorHAnsi" w:hAnsiTheme="minorHAnsi" w:cs="Tahoma"/>
          <w:b/>
          <w:sz w:val="22"/>
          <w:lang w:val="en-US"/>
        </w:rPr>
      </w:pPr>
    </w:p>
    <w:p w:rsidR="00245BBD" w:rsidRPr="00294157" w:rsidRDefault="00245BBD" w:rsidP="009524C5">
      <w:pPr>
        <w:jc w:val="center"/>
        <w:rPr>
          <w:rFonts w:asciiTheme="minorHAnsi" w:hAnsiTheme="minorHAnsi" w:cs="Tahoma"/>
          <w:b/>
          <w:sz w:val="22"/>
          <w:lang w:val="en-US"/>
        </w:rPr>
      </w:pPr>
    </w:p>
    <w:p w:rsidR="00740A4D" w:rsidRPr="00294157" w:rsidRDefault="00740A4D" w:rsidP="009524C5">
      <w:pPr>
        <w:jc w:val="center"/>
        <w:rPr>
          <w:rFonts w:asciiTheme="minorHAnsi" w:hAnsiTheme="minorHAnsi" w:cs="Tahoma"/>
          <w:b/>
          <w:sz w:val="22"/>
          <w:lang w:val="en-US"/>
        </w:rPr>
      </w:pPr>
    </w:p>
    <w:sectPr w:rsidR="00740A4D" w:rsidRPr="00294157" w:rsidSect="00612D45">
      <w:pgSz w:w="11906" w:h="16838"/>
      <w:pgMar w:top="993" w:right="1133"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A8" w:rsidRDefault="007028A8" w:rsidP="0080485B">
      <w:r>
        <w:separator/>
      </w:r>
    </w:p>
  </w:endnote>
  <w:endnote w:type="continuationSeparator" w:id="0">
    <w:p w:rsidR="007028A8" w:rsidRDefault="007028A8" w:rsidP="0080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A8" w:rsidRDefault="007028A8" w:rsidP="0080485B">
      <w:r>
        <w:separator/>
      </w:r>
    </w:p>
  </w:footnote>
  <w:footnote w:type="continuationSeparator" w:id="0">
    <w:p w:rsidR="007028A8" w:rsidRDefault="007028A8" w:rsidP="00804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98D"/>
    <w:multiLevelType w:val="hybridMultilevel"/>
    <w:tmpl w:val="36B428BA"/>
    <w:lvl w:ilvl="0" w:tplc="CE6811D8">
      <w:start w:val="14"/>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A2CCC"/>
    <w:multiLevelType w:val="hybridMultilevel"/>
    <w:tmpl w:val="55040588"/>
    <w:lvl w:ilvl="0" w:tplc="5BD8F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474805"/>
    <w:multiLevelType w:val="hybridMultilevel"/>
    <w:tmpl w:val="66007CCA"/>
    <w:lvl w:ilvl="0" w:tplc="FB80030A">
      <w:start w:val="11"/>
      <w:numFmt w:val="decimal"/>
      <w:lvlText w:val="%1."/>
      <w:lvlJc w:val="left"/>
      <w:pPr>
        <w:ind w:left="786" w:hanging="360"/>
      </w:pPr>
      <w:rPr>
        <w:rFonts w:asciiTheme="minorHAnsi" w:hAnsiTheme="minorHAnsi" w:cs="Tahoma" w:hint="default"/>
        <w:b/>
        <w:i w:val="0"/>
        <w:sz w:val="22"/>
        <w:szCs w:val="22"/>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09593F68"/>
    <w:multiLevelType w:val="hybridMultilevel"/>
    <w:tmpl w:val="570E3F66"/>
    <w:lvl w:ilvl="0" w:tplc="912A8E34">
      <w:start w:val="9"/>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32D3C"/>
    <w:multiLevelType w:val="hybridMultilevel"/>
    <w:tmpl w:val="17EE7FB4"/>
    <w:lvl w:ilvl="0" w:tplc="11EA8282">
      <w:start w:val="1"/>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B35A9B"/>
    <w:multiLevelType w:val="hybridMultilevel"/>
    <w:tmpl w:val="7382DF62"/>
    <w:lvl w:ilvl="0" w:tplc="2E1420EA">
      <w:start w:val="8"/>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9D5ABF"/>
    <w:multiLevelType w:val="hybridMultilevel"/>
    <w:tmpl w:val="093CBBE2"/>
    <w:lvl w:ilvl="0" w:tplc="7CAC5132">
      <w:start w:val="9"/>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C26F6A"/>
    <w:multiLevelType w:val="hybridMultilevel"/>
    <w:tmpl w:val="1040CC3A"/>
    <w:lvl w:ilvl="0" w:tplc="C9704952">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35163"/>
    <w:multiLevelType w:val="hybridMultilevel"/>
    <w:tmpl w:val="41B425C2"/>
    <w:lvl w:ilvl="0" w:tplc="5BD8F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B66A0A"/>
    <w:multiLevelType w:val="hybridMultilevel"/>
    <w:tmpl w:val="6734B444"/>
    <w:lvl w:ilvl="0" w:tplc="3F92415E">
      <w:start w:val="6"/>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2636C"/>
    <w:multiLevelType w:val="hybridMultilevel"/>
    <w:tmpl w:val="D138F55C"/>
    <w:lvl w:ilvl="0" w:tplc="864C7EAE">
      <w:start w:val="4"/>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24553C"/>
    <w:multiLevelType w:val="hybridMultilevel"/>
    <w:tmpl w:val="D03E6194"/>
    <w:lvl w:ilvl="0" w:tplc="FF94645E">
      <w:start w:val="1"/>
      <w:numFmt w:val="decimal"/>
      <w:lvlText w:val="%1."/>
      <w:lvlJc w:val="left"/>
      <w:pPr>
        <w:ind w:left="928" w:hanging="360"/>
      </w:pPr>
      <w:rPr>
        <w:rFonts w:asciiTheme="minorHAnsi" w:hAnsiTheme="minorHAnsi" w:cs="Tahoma" w:hint="default"/>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102251"/>
    <w:multiLevelType w:val="hybridMultilevel"/>
    <w:tmpl w:val="56C63F96"/>
    <w:lvl w:ilvl="0" w:tplc="0DE2EB8E">
      <w:start w:val="3"/>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3A22A4"/>
    <w:multiLevelType w:val="hybridMultilevel"/>
    <w:tmpl w:val="01DA6A4A"/>
    <w:lvl w:ilvl="0" w:tplc="F236A07C">
      <w:start w:val="8"/>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AF13AA"/>
    <w:multiLevelType w:val="hybridMultilevel"/>
    <w:tmpl w:val="775684F4"/>
    <w:lvl w:ilvl="0" w:tplc="11FE871C">
      <w:start w:val="11"/>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D9536B"/>
    <w:multiLevelType w:val="hybridMultilevel"/>
    <w:tmpl w:val="612428A6"/>
    <w:lvl w:ilvl="0" w:tplc="F26E167E">
      <w:start w:val="11"/>
      <w:numFmt w:val="lowerLetter"/>
      <w:lvlText w:val="%1)"/>
      <w:lvlJc w:val="left"/>
      <w:pPr>
        <w:ind w:left="720" w:hanging="360"/>
      </w:pPr>
      <w:rPr>
        <w:rFonts w:hint="default"/>
        <w:b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083C7A"/>
    <w:multiLevelType w:val="hybridMultilevel"/>
    <w:tmpl w:val="9C88A270"/>
    <w:lvl w:ilvl="0" w:tplc="45A09ED8">
      <w:start w:val="5"/>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C969F0"/>
    <w:multiLevelType w:val="hybridMultilevel"/>
    <w:tmpl w:val="9D9ACC90"/>
    <w:lvl w:ilvl="0" w:tplc="174C0ED0">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FA72AE"/>
    <w:multiLevelType w:val="hybridMultilevel"/>
    <w:tmpl w:val="6FDE3062"/>
    <w:lvl w:ilvl="0" w:tplc="80F49922">
      <w:start w:val="1"/>
      <w:numFmt w:val="lowerLetter"/>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7D6FB2"/>
    <w:multiLevelType w:val="hybridMultilevel"/>
    <w:tmpl w:val="75DE48D2"/>
    <w:lvl w:ilvl="0" w:tplc="5BD8F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AF4E22"/>
    <w:multiLevelType w:val="hybridMultilevel"/>
    <w:tmpl w:val="E67A82E0"/>
    <w:lvl w:ilvl="0" w:tplc="6DC82874">
      <w:start w:val="10"/>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F818CD"/>
    <w:multiLevelType w:val="hybridMultilevel"/>
    <w:tmpl w:val="36C81454"/>
    <w:lvl w:ilvl="0" w:tplc="17661A62">
      <w:start w:val="13"/>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62703E"/>
    <w:multiLevelType w:val="hybridMultilevel"/>
    <w:tmpl w:val="A3767550"/>
    <w:lvl w:ilvl="0" w:tplc="F0AEC77C">
      <w:start w:val="12"/>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137254"/>
    <w:multiLevelType w:val="hybridMultilevel"/>
    <w:tmpl w:val="F566CAFE"/>
    <w:lvl w:ilvl="0" w:tplc="0DC459A6">
      <w:start w:val="4"/>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62303F"/>
    <w:multiLevelType w:val="hybridMultilevel"/>
    <w:tmpl w:val="67BC2FDA"/>
    <w:lvl w:ilvl="0" w:tplc="44FCC506">
      <w:start w:val="14"/>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EA1304"/>
    <w:multiLevelType w:val="hybridMultilevel"/>
    <w:tmpl w:val="287200B8"/>
    <w:lvl w:ilvl="0" w:tplc="E25C6AA0">
      <w:start w:val="3"/>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212281"/>
    <w:multiLevelType w:val="hybridMultilevel"/>
    <w:tmpl w:val="C0A05E50"/>
    <w:lvl w:ilvl="0" w:tplc="3AE282F0">
      <w:start w:val="6"/>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9749AB"/>
    <w:multiLevelType w:val="hybridMultilevel"/>
    <w:tmpl w:val="4DB45F2A"/>
    <w:lvl w:ilvl="0" w:tplc="54A6C3F0">
      <w:start w:val="10"/>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915C69"/>
    <w:multiLevelType w:val="hybridMultilevel"/>
    <w:tmpl w:val="0360E2FE"/>
    <w:lvl w:ilvl="0" w:tplc="88CA407A">
      <w:start w:val="5"/>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AC256F"/>
    <w:multiLevelType w:val="hybridMultilevel"/>
    <w:tmpl w:val="B06C99AE"/>
    <w:lvl w:ilvl="0" w:tplc="2A6E4232">
      <w:start w:val="7"/>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05604B"/>
    <w:multiLevelType w:val="hybridMultilevel"/>
    <w:tmpl w:val="351612A4"/>
    <w:lvl w:ilvl="0" w:tplc="8ABCD42E">
      <w:start w:val="7"/>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FF60B0"/>
    <w:multiLevelType w:val="hybridMultilevel"/>
    <w:tmpl w:val="0F2A17F4"/>
    <w:lvl w:ilvl="0" w:tplc="2B84D752">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9"/>
  </w:num>
  <w:num w:numId="3">
    <w:abstractNumId w:val="2"/>
  </w:num>
  <w:num w:numId="4">
    <w:abstractNumId w:val="17"/>
  </w:num>
  <w:num w:numId="5">
    <w:abstractNumId w:val="18"/>
  </w:num>
  <w:num w:numId="6">
    <w:abstractNumId w:val="25"/>
  </w:num>
  <w:num w:numId="7">
    <w:abstractNumId w:val="16"/>
  </w:num>
  <w:num w:numId="8">
    <w:abstractNumId w:val="23"/>
  </w:num>
  <w:num w:numId="9">
    <w:abstractNumId w:val="9"/>
  </w:num>
  <w:num w:numId="10">
    <w:abstractNumId w:val="4"/>
  </w:num>
  <w:num w:numId="11">
    <w:abstractNumId w:val="12"/>
  </w:num>
  <w:num w:numId="12">
    <w:abstractNumId w:val="10"/>
  </w:num>
  <w:num w:numId="13">
    <w:abstractNumId w:val="28"/>
  </w:num>
  <w:num w:numId="14">
    <w:abstractNumId w:val="26"/>
  </w:num>
  <w:num w:numId="15">
    <w:abstractNumId w:val="30"/>
  </w:num>
  <w:num w:numId="16">
    <w:abstractNumId w:val="5"/>
  </w:num>
  <w:num w:numId="17">
    <w:abstractNumId w:val="6"/>
  </w:num>
  <w:num w:numId="18">
    <w:abstractNumId w:val="27"/>
  </w:num>
  <w:num w:numId="19">
    <w:abstractNumId w:val="14"/>
  </w:num>
  <w:num w:numId="20">
    <w:abstractNumId w:val="22"/>
  </w:num>
  <w:num w:numId="21">
    <w:abstractNumId w:val="24"/>
  </w:num>
  <w:num w:numId="22">
    <w:abstractNumId w:val="31"/>
  </w:num>
  <w:num w:numId="23">
    <w:abstractNumId w:val="29"/>
  </w:num>
  <w:num w:numId="24">
    <w:abstractNumId w:val="13"/>
  </w:num>
  <w:num w:numId="25">
    <w:abstractNumId w:val="3"/>
  </w:num>
  <w:num w:numId="26">
    <w:abstractNumId w:val="20"/>
  </w:num>
  <w:num w:numId="27">
    <w:abstractNumId w:val="15"/>
  </w:num>
  <w:num w:numId="28">
    <w:abstractNumId w:val="21"/>
  </w:num>
  <w:num w:numId="29">
    <w:abstractNumId w:val="0"/>
  </w:num>
  <w:num w:numId="30">
    <w:abstractNumId w:val="7"/>
  </w:num>
  <w:num w:numId="31">
    <w:abstractNumId w:val="8"/>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C1"/>
    <w:rsid w:val="0000018E"/>
    <w:rsid w:val="00010CDB"/>
    <w:rsid w:val="00011498"/>
    <w:rsid w:val="000439E4"/>
    <w:rsid w:val="000525F9"/>
    <w:rsid w:val="00062819"/>
    <w:rsid w:val="00077C34"/>
    <w:rsid w:val="00090053"/>
    <w:rsid w:val="00091CCC"/>
    <w:rsid w:val="000A0AFB"/>
    <w:rsid w:val="000A517A"/>
    <w:rsid w:val="000A52D8"/>
    <w:rsid w:val="000D1CFA"/>
    <w:rsid w:val="000E40B0"/>
    <w:rsid w:val="000F119C"/>
    <w:rsid w:val="000F588E"/>
    <w:rsid w:val="0010509F"/>
    <w:rsid w:val="0011311E"/>
    <w:rsid w:val="001137F7"/>
    <w:rsid w:val="00114E9C"/>
    <w:rsid w:val="0011643D"/>
    <w:rsid w:val="001337EA"/>
    <w:rsid w:val="00134EA0"/>
    <w:rsid w:val="00170F14"/>
    <w:rsid w:val="00171CB5"/>
    <w:rsid w:val="00172EC2"/>
    <w:rsid w:val="001850CB"/>
    <w:rsid w:val="001A05F2"/>
    <w:rsid w:val="001A58BC"/>
    <w:rsid w:val="001A69E7"/>
    <w:rsid w:val="001A761F"/>
    <w:rsid w:val="001B1231"/>
    <w:rsid w:val="001B4248"/>
    <w:rsid w:val="001D748D"/>
    <w:rsid w:val="001E0607"/>
    <w:rsid w:val="001E0613"/>
    <w:rsid w:val="001F42E0"/>
    <w:rsid w:val="001F6982"/>
    <w:rsid w:val="0020671D"/>
    <w:rsid w:val="00213217"/>
    <w:rsid w:val="002164AA"/>
    <w:rsid w:val="002312A3"/>
    <w:rsid w:val="00236DAB"/>
    <w:rsid w:val="00241425"/>
    <w:rsid w:val="002425C4"/>
    <w:rsid w:val="00243B9D"/>
    <w:rsid w:val="00245A58"/>
    <w:rsid w:val="00245BBD"/>
    <w:rsid w:val="00260965"/>
    <w:rsid w:val="00261063"/>
    <w:rsid w:val="00266282"/>
    <w:rsid w:val="0027155D"/>
    <w:rsid w:val="002771C1"/>
    <w:rsid w:val="002829B6"/>
    <w:rsid w:val="00292DC4"/>
    <w:rsid w:val="00294157"/>
    <w:rsid w:val="002B04FD"/>
    <w:rsid w:val="002C27AC"/>
    <w:rsid w:val="002D14E0"/>
    <w:rsid w:val="002F011B"/>
    <w:rsid w:val="002F399C"/>
    <w:rsid w:val="002F3E26"/>
    <w:rsid w:val="00302C1D"/>
    <w:rsid w:val="0030635D"/>
    <w:rsid w:val="00327FC0"/>
    <w:rsid w:val="00353DB0"/>
    <w:rsid w:val="00354E39"/>
    <w:rsid w:val="00355E6B"/>
    <w:rsid w:val="00360422"/>
    <w:rsid w:val="00370F52"/>
    <w:rsid w:val="003727D5"/>
    <w:rsid w:val="003833D6"/>
    <w:rsid w:val="003865EE"/>
    <w:rsid w:val="0039575E"/>
    <w:rsid w:val="003A1006"/>
    <w:rsid w:val="003A7565"/>
    <w:rsid w:val="003A7AA7"/>
    <w:rsid w:val="003B7418"/>
    <w:rsid w:val="003D1DF7"/>
    <w:rsid w:val="003D55F2"/>
    <w:rsid w:val="003E1D9B"/>
    <w:rsid w:val="00427C61"/>
    <w:rsid w:val="00431940"/>
    <w:rsid w:val="00440779"/>
    <w:rsid w:val="0047484F"/>
    <w:rsid w:val="0047505F"/>
    <w:rsid w:val="0047733B"/>
    <w:rsid w:val="00490C00"/>
    <w:rsid w:val="004978AB"/>
    <w:rsid w:val="004A10C9"/>
    <w:rsid w:val="004A3CCE"/>
    <w:rsid w:val="004A46CF"/>
    <w:rsid w:val="004C2959"/>
    <w:rsid w:val="004C382C"/>
    <w:rsid w:val="004E0AE4"/>
    <w:rsid w:val="004E1240"/>
    <w:rsid w:val="004E5240"/>
    <w:rsid w:val="004E5776"/>
    <w:rsid w:val="004F61FD"/>
    <w:rsid w:val="00513F29"/>
    <w:rsid w:val="005177D7"/>
    <w:rsid w:val="00530416"/>
    <w:rsid w:val="00531ABA"/>
    <w:rsid w:val="00532DE9"/>
    <w:rsid w:val="0054098E"/>
    <w:rsid w:val="00557B45"/>
    <w:rsid w:val="00560064"/>
    <w:rsid w:val="005679C4"/>
    <w:rsid w:val="0058692B"/>
    <w:rsid w:val="005952A2"/>
    <w:rsid w:val="005A4DE6"/>
    <w:rsid w:val="005B70FD"/>
    <w:rsid w:val="005C7666"/>
    <w:rsid w:val="005D0C3C"/>
    <w:rsid w:val="005D158A"/>
    <w:rsid w:val="005D6618"/>
    <w:rsid w:val="005D6D02"/>
    <w:rsid w:val="005E4553"/>
    <w:rsid w:val="005F0B33"/>
    <w:rsid w:val="005F11EB"/>
    <w:rsid w:val="005F675B"/>
    <w:rsid w:val="005F69C2"/>
    <w:rsid w:val="006048DE"/>
    <w:rsid w:val="00612D45"/>
    <w:rsid w:val="00614C61"/>
    <w:rsid w:val="0061567A"/>
    <w:rsid w:val="00616289"/>
    <w:rsid w:val="006501D8"/>
    <w:rsid w:val="00665CE2"/>
    <w:rsid w:val="00672972"/>
    <w:rsid w:val="00674A96"/>
    <w:rsid w:val="006771D5"/>
    <w:rsid w:val="006815C1"/>
    <w:rsid w:val="0068207E"/>
    <w:rsid w:val="006847B4"/>
    <w:rsid w:val="0068556A"/>
    <w:rsid w:val="00692275"/>
    <w:rsid w:val="00694999"/>
    <w:rsid w:val="006977FD"/>
    <w:rsid w:val="006A4DD6"/>
    <w:rsid w:val="006B55BE"/>
    <w:rsid w:val="006E33C8"/>
    <w:rsid w:val="006E4C2B"/>
    <w:rsid w:val="006E7035"/>
    <w:rsid w:val="006E7327"/>
    <w:rsid w:val="006F70BF"/>
    <w:rsid w:val="007028A8"/>
    <w:rsid w:val="007158B6"/>
    <w:rsid w:val="007401EE"/>
    <w:rsid w:val="00740540"/>
    <w:rsid w:val="00740A4D"/>
    <w:rsid w:val="00745D6B"/>
    <w:rsid w:val="007534E2"/>
    <w:rsid w:val="00771253"/>
    <w:rsid w:val="00773EC0"/>
    <w:rsid w:val="00782D2E"/>
    <w:rsid w:val="00783902"/>
    <w:rsid w:val="00791B3A"/>
    <w:rsid w:val="007A4F8F"/>
    <w:rsid w:val="007B6F4D"/>
    <w:rsid w:val="007C074E"/>
    <w:rsid w:val="007D4EB2"/>
    <w:rsid w:val="007E0661"/>
    <w:rsid w:val="007F0281"/>
    <w:rsid w:val="008033EA"/>
    <w:rsid w:val="00804826"/>
    <w:rsid w:val="0080485B"/>
    <w:rsid w:val="00811C42"/>
    <w:rsid w:val="008302A3"/>
    <w:rsid w:val="0083041F"/>
    <w:rsid w:val="008306F0"/>
    <w:rsid w:val="0084130A"/>
    <w:rsid w:val="008428AF"/>
    <w:rsid w:val="00850063"/>
    <w:rsid w:val="00852B9A"/>
    <w:rsid w:val="00860897"/>
    <w:rsid w:val="0086631F"/>
    <w:rsid w:val="00867B12"/>
    <w:rsid w:val="00874F48"/>
    <w:rsid w:val="008839BB"/>
    <w:rsid w:val="008A024C"/>
    <w:rsid w:val="008A49F6"/>
    <w:rsid w:val="008A510B"/>
    <w:rsid w:val="008C2916"/>
    <w:rsid w:val="008D7BC3"/>
    <w:rsid w:val="008E4428"/>
    <w:rsid w:val="008F51CA"/>
    <w:rsid w:val="00900703"/>
    <w:rsid w:val="00900A37"/>
    <w:rsid w:val="00905182"/>
    <w:rsid w:val="00934C12"/>
    <w:rsid w:val="00934E09"/>
    <w:rsid w:val="0093756D"/>
    <w:rsid w:val="00940062"/>
    <w:rsid w:val="0094650F"/>
    <w:rsid w:val="009524C5"/>
    <w:rsid w:val="00961D64"/>
    <w:rsid w:val="00983D7E"/>
    <w:rsid w:val="0099080D"/>
    <w:rsid w:val="00994791"/>
    <w:rsid w:val="009A0E46"/>
    <w:rsid w:val="009A49EA"/>
    <w:rsid w:val="009A5961"/>
    <w:rsid w:val="009A5EF5"/>
    <w:rsid w:val="009A746A"/>
    <w:rsid w:val="009B4027"/>
    <w:rsid w:val="009C1329"/>
    <w:rsid w:val="009C464B"/>
    <w:rsid w:val="009D285E"/>
    <w:rsid w:val="009E06C1"/>
    <w:rsid w:val="00A019A4"/>
    <w:rsid w:val="00A05255"/>
    <w:rsid w:val="00A12E95"/>
    <w:rsid w:val="00A16D6D"/>
    <w:rsid w:val="00A25CE2"/>
    <w:rsid w:val="00A32107"/>
    <w:rsid w:val="00A43A2D"/>
    <w:rsid w:val="00A50517"/>
    <w:rsid w:val="00A67B08"/>
    <w:rsid w:val="00A67DD0"/>
    <w:rsid w:val="00A807BD"/>
    <w:rsid w:val="00A85D2F"/>
    <w:rsid w:val="00A91033"/>
    <w:rsid w:val="00A950A4"/>
    <w:rsid w:val="00A972D0"/>
    <w:rsid w:val="00AA3EF8"/>
    <w:rsid w:val="00AA5CDD"/>
    <w:rsid w:val="00AA61EE"/>
    <w:rsid w:val="00AB1B51"/>
    <w:rsid w:val="00AB2436"/>
    <w:rsid w:val="00AB3C1E"/>
    <w:rsid w:val="00AC0F65"/>
    <w:rsid w:val="00AC248C"/>
    <w:rsid w:val="00AC2513"/>
    <w:rsid w:val="00AD0B83"/>
    <w:rsid w:val="00AD6080"/>
    <w:rsid w:val="00AF0E1A"/>
    <w:rsid w:val="00AF6273"/>
    <w:rsid w:val="00B06145"/>
    <w:rsid w:val="00B230EE"/>
    <w:rsid w:val="00B422F7"/>
    <w:rsid w:val="00B53CCD"/>
    <w:rsid w:val="00B544B8"/>
    <w:rsid w:val="00B70891"/>
    <w:rsid w:val="00B7159E"/>
    <w:rsid w:val="00B800D7"/>
    <w:rsid w:val="00B802EF"/>
    <w:rsid w:val="00B856BE"/>
    <w:rsid w:val="00B87FBE"/>
    <w:rsid w:val="00B9088A"/>
    <w:rsid w:val="00B96466"/>
    <w:rsid w:val="00B975F2"/>
    <w:rsid w:val="00B97D88"/>
    <w:rsid w:val="00BA06BC"/>
    <w:rsid w:val="00BA3885"/>
    <w:rsid w:val="00BA62F1"/>
    <w:rsid w:val="00BB08D7"/>
    <w:rsid w:val="00BC3E3E"/>
    <w:rsid w:val="00BD72E7"/>
    <w:rsid w:val="00BE04C3"/>
    <w:rsid w:val="00BE2D9A"/>
    <w:rsid w:val="00BF1230"/>
    <w:rsid w:val="00BF4D35"/>
    <w:rsid w:val="00C03D25"/>
    <w:rsid w:val="00C1543E"/>
    <w:rsid w:val="00C22380"/>
    <w:rsid w:val="00C231E2"/>
    <w:rsid w:val="00C42604"/>
    <w:rsid w:val="00C50B44"/>
    <w:rsid w:val="00C522B1"/>
    <w:rsid w:val="00C5308B"/>
    <w:rsid w:val="00C53CAB"/>
    <w:rsid w:val="00C61C05"/>
    <w:rsid w:val="00C6432C"/>
    <w:rsid w:val="00C6668B"/>
    <w:rsid w:val="00C76CCB"/>
    <w:rsid w:val="00C923C1"/>
    <w:rsid w:val="00C96359"/>
    <w:rsid w:val="00CA1726"/>
    <w:rsid w:val="00CB5BF1"/>
    <w:rsid w:val="00CD24F1"/>
    <w:rsid w:val="00CD2FC7"/>
    <w:rsid w:val="00CD362A"/>
    <w:rsid w:val="00CE2ECA"/>
    <w:rsid w:val="00CF303B"/>
    <w:rsid w:val="00D164D7"/>
    <w:rsid w:val="00D20F59"/>
    <w:rsid w:val="00D21BD6"/>
    <w:rsid w:val="00D32ED2"/>
    <w:rsid w:val="00D410EA"/>
    <w:rsid w:val="00D45798"/>
    <w:rsid w:val="00D645FF"/>
    <w:rsid w:val="00D93BA7"/>
    <w:rsid w:val="00D93D6E"/>
    <w:rsid w:val="00DA455B"/>
    <w:rsid w:val="00DB1829"/>
    <w:rsid w:val="00DB1A10"/>
    <w:rsid w:val="00DB5729"/>
    <w:rsid w:val="00DB6E46"/>
    <w:rsid w:val="00DD33CD"/>
    <w:rsid w:val="00DD3BD8"/>
    <w:rsid w:val="00DE1399"/>
    <w:rsid w:val="00DF0A12"/>
    <w:rsid w:val="00DF22BC"/>
    <w:rsid w:val="00DF300B"/>
    <w:rsid w:val="00E259EE"/>
    <w:rsid w:val="00E32E6D"/>
    <w:rsid w:val="00E35CBE"/>
    <w:rsid w:val="00E42573"/>
    <w:rsid w:val="00E456B3"/>
    <w:rsid w:val="00E75B60"/>
    <w:rsid w:val="00E76F7A"/>
    <w:rsid w:val="00E8204F"/>
    <w:rsid w:val="00E8385E"/>
    <w:rsid w:val="00E85693"/>
    <w:rsid w:val="00E97A87"/>
    <w:rsid w:val="00E97B70"/>
    <w:rsid w:val="00EA2462"/>
    <w:rsid w:val="00EA3950"/>
    <w:rsid w:val="00EA4253"/>
    <w:rsid w:val="00EB3E95"/>
    <w:rsid w:val="00EB799B"/>
    <w:rsid w:val="00EC0643"/>
    <w:rsid w:val="00ED12DE"/>
    <w:rsid w:val="00EF0B88"/>
    <w:rsid w:val="00F11954"/>
    <w:rsid w:val="00F122BD"/>
    <w:rsid w:val="00F13E40"/>
    <w:rsid w:val="00F26840"/>
    <w:rsid w:val="00F2689D"/>
    <w:rsid w:val="00F30CA1"/>
    <w:rsid w:val="00F314DD"/>
    <w:rsid w:val="00F40AE9"/>
    <w:rsid w:val="00F519A4"/>
    <w:rsid w:val="00F52A8A"/>
    <w:rsid w:val="00F54EA3"/>
    <w:rsid w:val="00F55485"/>
    <w:rsid w:val="00F576E8"/>
    <w:rsid w:val="00F76DE4"/>
    <w:rsid w:val="00F83A71"/>
    <w:rsid w:val="00F877B1"/>
    <w:rsid w:val="00FB7CAF"/>
    <w:rsid w:val="00FC358E"/>
    <w:rsid w:val="00FD6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7C490-A378-43FE-8E49-200A20D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5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761F"/>
    <w:pPr>
      <w:ind w:left="720"/>
      <w:contextualSpacing/>
    </w:pPr>
  </w:style>
  <w:style w:type="paragraph" w:styleId="stBilgi">
    <w:name w:val="header"/>
    <w:basedOn w:val="Normal"/>
    <w:link w:val="stBilgiChar"/>
    <w:uiPriority w:val="99"/>
    <w:unhideWhenUsed/>
    <w:rsid w:val="0080485B"/>
    <w:pPr>
      <w:tabs>
        <w:tab w:val="center" w:pos="4536"/>
        <w:tab w:val="right" w:pos="9072"/>
      </w:tabs>
    </w:pPr>
  </w:style>
  <w:style w:type="character" w:customStyle="1" w:styleId="stBilgiChar">
    <w:name w:val="Üst Bilgi Char"/>
    <w:basedOn w:val="VarsaylanParagrafYazTipi"/>
    <w:link w:val="stBilgi"/>
    <w:uiPriority w:val="99"/>
    <w:rsid w:val="0080485B"/>
  </w:style>
  <w:style w:type="paragraph" w:styleId="AltBilgi">
    <w:name w:val="footer"/>
    <w:basedOn w:val="Normal"/>
    <w:link w:val="AltBilgiChar"/>
    <w:uiPriority w:val="99"/>
    <w:unhideWhenUsed/>
    <w:rsid w:val="0080485B"/>
    <w:pPr>
      <w:tabs>
        <w:tab w:val="center" w:pos="4536"/>
        <w:tab w:val="right" w:pos="9072"/>
      </w:tabs>
    </w:pPr>
  </w:style>
  <w:style w:type="character" w:customStyle="1" w:styleId="AltBilgiChar">
    <w:name w:val="Alt Bilgi Char"/>
    <w:basedOn w:val="VarsaylanParagrafYazTipi"/>
    <w:link w:val="AltBilgi"/>
    <w:uiPriority w:val="99"/>
    <w:rsid w:val="0080485B"/>
  </w:style>
  <w:style w:type="table" w:styleId="TabloKlavuzu">
    <w:name w:val="Table Grid"/>
    <w:basedOn w:val="NormalTablo"/>
    <w:rsid w:val="00A9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B3C1E"/>
    <w:rPr>
      <w:color w:val="0000FF" w:themeColor="hyperlink"/>
      <w:u w:val="single"/>
    </w:rPr>
  </w:style>
  <w:style w:type="paragraph" w:styleId="BalonMetni">
    <w:name w:val="Balloon Text"/>
    <w:basedOn w:val="Normal"/>
    <w:link w:val="BalonMetniChar"/>
    <w:uiPriority w:val="99"/>
    <w:semiHidden/>
    <w:unhideWhenUsed/>
    <w:rsid w:val="009524C5"/>
    <w:rPr>
      <w:rFonts w:ascii="Tahoma" w:hAnsi="Tahoma" w:cs="Tahoma"/>
      <w:sz w:val="16"/>
      <w:szCs w:val="16"/>
    </w:rPr>
  </w:style>
  <w:style w:type="character" w:customStyle="1" w:styleId="BalonMetniChar">
    <w:name w:val="Balon Metni Char"/>
    <w:basedOn w:val="VarsaylanParagrafYazTipi"/>
    <w:link w:val="BalonMetni"/>
    <w:uiPriority w:val="99"/>
    <w:semiHidden/>
    <w:rsid w:val="009524C5"/>
    <w:rPr>
      <w:rFonts w:ascii="Tahoma" w:hAnsi="Tahoma" w:cs="Tahoma"/>
      <w:sz w:val="16"/>
      <w:szCs w:val="16"/>
    </w:rPr>
  </w:style>
  <w:style w:type="paragraph" w:customStyle="1" w:styleId="Default">
    <w:name w:val="Default"/>
    <w:rsid w:val="00AB1B51"/>
    <w:pPr>
      <w:autoSpaceDE w:val="0"/>
      <w:autoSpaceDN w:val="0"/>
      <w:adjustRightInd w:val="0"/>
    </w:pPr>
    <w:rPr>
      <w:rFonts w:ascii="Calibri" w:hAnsi="Calibri" w:cs="Calibri"/>
      <w:color w:val="000000"/>
      <w:szCs w:val="24"/>
    </w:rPr>
  </w:style>
  <w:style w:type="paragraph" w:styleId="GvdeMetni">
    <w:name w:val="Body Text"/>
    <w:basedOn w:val="Normal"/>
    <w:link w:val="GvdeMetniChar"/>
    <w:rsid w:val="00D93BA7"/>
    <w:pPr>
      <w:tabs>
        <w:tab w:val="left" w:leader="hyphen" w:pos="5216"/>
      </w:tabs>
      <w:spacing w:line="200" w:lineRule="exact"/>
      <w:ind w:right="308"/>
    </w:pPr>
    <w:rPr>
      <w:rFonts w:ascii="Arial" w:eastAsia="Times New Roman" w:hAnsi="Arial" w:cs="Times New Roman"/>
      <w:color w:val="000000"/>
      <w:szCs w:val="20"/>
      <w:lang w:val="en-US"/>
    </w:rPr>
  </w:style>
  <w:style w:type="character" w:customStyle="1" w:styleId="GvdeMetniChar">
    <w:name w:val="Gövde Metni Char"/>
    <w:basedOn w:val="VarsaylanParagrafYazTipi"/>
    <w:link w:val="GvdeMetni"/>
    <w:rsid w:val="00D93BA7"/>
    <w:rPr>
      <w:rFonts w:ascii="Arial" w:eastAsia="Times New Roman" w:hAnsi="Arial" w:cs="Times New Roman"/>
      <w:color w:val="000000"/>
      <w:szCs w:val="20"/>
      <w:lang w:val="en-US"/>
    </w:rPr>
  </w:style>
  <w:style w:type="paragraph" w:styleId="GvdeMetni3">
    <w:name w:val="Body Text 3"/>
    <w:basedOn w:val="Normal"/>
    <w:link w:val="GvdeMetni3Char"/>
    <w:unhideWhenUsed/>
    <w:rsid w:val="009C1329"/>
    <w:pPr>
      <w:overflowPunct w:val="0"/>
      <w:autoSpaceDE w:val="0"/>
      <w:autoSpaceDN w:val="0"/>
      <w:adjustRightInd w:val="0"/>
      <w:spacing w:after="120"/>
      <w:textAlignment w:val="baseline"/>
    </w:pPr>
    <w:rPr>
      <w:rFonts w:eastAsia="Times New Roman" w:cs="Times New Roman"/>
      <w:sz w:val="16"/>
      <w:szCs w:val="16"/>
    </w:rPr>
  </w:style>
  <w:style w:type="character" w:customStyle="1" w:styleId="GvdeMetni3Char">
    <w:name w:val="Gövde Metni 3 Char"/>
    <w:basedOn w:val="VarsaylanParagrafYazTipi"/>
    <w:link w:val="GvdeMetni3"/>
    <w:rsid w:val="009C1329"/>
    <w:rPr>
      <w:rFonts w:eastAsia="Times New Roman" w:cs="Times New Roman"/>
      <w:sz w:val="16"/>
      <w:szCs w:val="16"/>
    </w:rPr>
  </w:style>
  <w:style w:type="paragraph" w:styleId="HTMLncedenBiimlendirilmi">
    <w:name w:val="HTML Preformatted"/>
    <w:basedOn w:val="Normal"/>
    <w:link w:val="HTMLncedenBiimlendirilmiChar"/>
    <w:uiPriority w:val="99"/>
    <w:unhideWhenUsed/>
    <w:rsid w:val="0013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337EA"/>
    <w:rPr>
      <w:rFonts w:ascii="Courier New" w:eastAsia="Times New Roman" w:hAnsi="Courier New" w:cs="Courier New"/>
      <w:sz w:val="20"/>
      <w:szCs w:val="20"/>
      <w:lang w:eastAsia="tr-TR"/>
    </w:rPr>
  </w:style>
  <w:style w:type="paragraph" w:styleId="GvdeMetniGirintisi">
    <w:name w:val="Body Text Indent"/>
    <w:basedOn w:val="Normal"/>
    <w:link w:val="GvdeMetniGirintisiChar"/>
    <w:semiHidden/>
    <w:unhideWhenUsed/>
    <w:rsid w:val="00DB6E46"/>
    <w:pPr>
      <w:overflowPunct w:val="0"/>
      <w:autoSpaceDE w:val="0"/>
      <w:autoSpaceDN w:val="0"/>
      <w:adjustRightInd w:val="0"/>
      <w:spacing w:after="120"/>
      <w:ind w:left="283"/>
      <w:textAlignment w:val="baseline"/>
    </w:pPr>
    <w:rPr>
      <w:rFonts w:eastAsia="Times New Roman" w:cs="Times New Roman"/>
      <w:sz w:val="20"/>
      <w:szCs w:val="20"/>
      <w:lang w:val="en-GB"/>
    </w:rPr>
  </w:style>
  <w:style w:type="character" w:customStyle="1" w:styleId="GvdeMetniGirintisiChar">
    <w:name w:val="Gövde Metni Girintisi Char"/>
    <w:basedOn w:val="VarsaylanParagrafYazTipi"/>
    <w:link w:val="GvdeMetniGirintisi"/>
    <w:semiHidden/>
    <w:rsid w:val="00DB6E46"/>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01570">
      <w:bodyDiv w:val="1"/>
      <w:marLeft w:val="0"/>
      <w:marRight w:val="0"/>
      <w:marTop w:val="0"/>
      <w:marBottom w:val="0"/>
      <w:divBdr>
        <w:top w:val="none" w:sz="0" w:space="0" w:color="auto"/>
        <w:left w:val="none" w:sz="0" w:space="0" w:color="auto"/>
        <w:bottom w:val="none" w:sz="0" w:space="0" w:color="auto"/>
        <w:right w:val="none" w:sz="0" w:space="0" w:color="auto"/>
      </w:divBdr>
    </w:div>
    <w:div w:id="1302151330">
      <w:bodyDiv w:val="1"/>
      <w:marLeft w:val="0"/>
      <w:marRight w:val="0"/>
      <w:marTop w:val="0"/>
      <w:marBottom w:val="0"/>
      <w:divBdr>
        <w:top w:val="none" w:sz="0" w:space="0" w:color="auto"/>
        <w:left w:val="none" w:sz="0" w:space="0" w:color="auto"/>
        <w:bottom w:val="none" w:sz="0" w:space="0" w:color="auto"/>
        <w:right w:val="none" w:sz="0" w:space="0" w:color="auto"/>
      </w:divBdr>
    </w:div>
    <w:div w:id="13894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3065-1B57-4AD9-B3DE-D15B8B14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236</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Zeynettin Maraş</cp:lastModifiedBy>
  <cp:revision>9</cp:revision>
  <cp:lastPrinted>2020-02-20T12:24:00Z</cp:lastPrinted>
  <dcterms:created xsi:type="dcterms:W3CDTF">2023-03-01T06:58:00Z</dcterms:created>
  <dcterms:modified xsi:type="dcterms:W3CDTF">2025-02-28T14:18:00Z</dcterms:modified>
</cp:coreProperties>
</file>